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A0456" w14:textId="22C3DACA" w:rsidR="00D25C81" w:rsidRPr="00B07B1F" w:rsidRDefault="00B808F0" w:rsidP="00B07B1F">
      <w:pPr>
        <w:jc w:val="center"/>
        <w:rPr>
          <w:b/>
          <w:bCs/>
          <w:sz w:val="26"/>
          <w:szCs w:val="28"/>
        </w:rPr>
      </w:pPr>
      <w:r w:rsidRPr="00B07B1F">
        <w:rPr>
          <w:b/>
          <w:bCs/>
          <w:sz w:val="26"/>
          <w:szCs w:val="28"/>
        </w:rPr>
        <w:t>Research opportunities for Wales residents</w:t>
      </w:r>
      <w:r w:rsidR="00D6449F" w:rsidRPr="00B07B1F">
        <w:rPr>
          <w:b/>
          <w:bCs/>
          <w:sz w:val="26"/>
          <w:szCs w:val="28"/>
        </w:rPr>
        <w:t xml:space="preserve"> </w:t>
      </w:r>
    </w:p>
    <w:p w14:paraId="4B0ACFBE" w14:textId="15F54A84" w:rsidR="00B07B1F" w:rsidRDefault="00B07B1F">
      <w:r>
        <w:t>The research r</w:t>
      </w:r>
      <w:r w:rsidR="00B808F0" w:rsidRPr="00B808F0">
        <w:t xml:space="preserve">equirements </w:t>
      </w:r>
      <w:r>
        <w:t>for anaesthetic residents for each Stage</w:t>
      </w:r>
      <w:r w:rsidR="00B808F0" w:rsidRPr="00B808F0">
        <w:t xml:space="preserve"> of curriculum</w:t>
      </w:r>
      <w:r w:rsidR="00B808F0">
        <w:t xml:space="preserve"> </w:t>
      </w:r>
      <w:r>
        <w:t>are outlined in the ARCP</w:t>
      </w:r>
      <w:r w:rsidR="00B808F0">
        <w:t xml:space="preserve"> checklist</w:t>
      </w:r>
      <w:r>
        <w:t>s. This document aims to provide some guidance and examples of how to evidence these requirement</w:t>
      </w:r>
      <w:r w:rsidRPr="00BA45B0">
        <w:t>s.</w:t>
      </w:r>
      <w:r w:rsidRPr="00BA45B0">
        <w:rPr>
          <w:b/>
          <w:bCs/>
        </w:rPr>
        <w:t xml:space="preserve"> For Stage 3 residents it is mandate</w:t>
      </w:r>
      <w:r w:rsidR="009F6D0D" w:rsidRPr="00BA45B0">
        <w:rPr>
          <w:b/>
          <w:bCs/>
        </w:rPr>
        <w:t>d</w:t>
      </w:r>
      <w:r w:rsidRPr="00BA45B0">
        <w:rPr>
          <w:b/>
          <w:bCs/>
        </w:rPr>
        <w:t xml:space="preserve"> that</w:t>
      </w:r>
      <w:r w:rsidR="00B808F0" w:rsidRPr="00BA45B0">
        <w:rPr>
          <w:b/>
          <w:bCs/>
        </w:rPr>
        <w:t xml:space="preserve"> </w:t>
      </w:r>
      <w:r w:rsidRPr="00BA45B0">
        <w:rPr>
          <w:b/>
          <w:bCs/>
        </w:rPr>
        <w:t xml:space="preserve">the online NIHR </w:t>
      </w:r>
      <w:r w:rsidR="00B808F0" w:rsidRPr="00BA45B0">
        <w:rPr>
          <w:b/>
          <w:bCs/>
        </w:rPr>
        <w:t>G</w:t>
      </w:r>
      <w:r w:rsidRPr="00BA45B0">
        <w:rPr>
          <w:b/>
          <w:bCs/>
        </w:rPr>
        <w:t xml:space="preserve">ood </w:t>
      </w:r>
      <w:r w:rsidR="00B808F0" w:rsidRPr="00BA45B0">
        <w:rPr>
          <w:b/>
          <w:bCs/>
        </w:rPr>
        <w:t>C</w:t>
      </w:r>
      <w:r w:rsidRPr="00BA45B0">
        <w:rPr>
          <w:b/>
          <w:bCs/>
        </w:rPr>
        <w:t xml:space="preserve">linical </w:t>
      </w:r>
      <w:r w:rsidR="00B808F0" w:rsidRPr="00BA45B0">
        <w:rPr>
          <w:b/>
          <w:bCs/>
        </w:rPr>
        <w:t>P</w:t>
      </w:r>
      <w:r w:rsidRPr="00BA45B0">
        <w:rPr>
          <w:b/>
          <w:bCs/>
        </w:rPr>
        <w:t>ractice</w:t>
      </w:r>
      <w:r w:rsidR="00B808F0" w:rsidRPr="00BA45B0">
        <w:rPr>
          <w:b/>
          <w:bCs/>
        </w:rPr>
        <w:t xml:space="preserve"> </w:t>
      </w:r>
      <w:r w:rsidRPr="00BA45B0">
        <w:rPr>
          <w:b/>
          <w:bCs/>
        </w:rPr>
        <w:t xml:space="preserve">(GCP) course is completed </w:t>
      </w:r>
      <w:r w:rsidR="00B808F0" w:rsidRPr="00BA45B0">
        <w:rPr>
          <w:b/>
          <w:bCs/>
          <w:u w:val="single"/>
        </w:rPr>
        <w:t>plus</w:t>
      </w:r>
      <w:r w:rsidR="00B808F0" w:rsidRPr="00BA45B0">
        <w:rPr>
          <w:b/>
          <w:bCs/>
        </w:rPr>
        <w:t xml:space="preserve"> </w:t>
      </w:r>
      <w:r w:rsidRPr="00BA45B0">
        <w:rPr>
          <w:b/>
          <w:bCs/>
        </w:rPr>
        <w:t xml:space="preserve">attendance at a </w:t>
      </w:r>
      <w:r w:rsidR="00B808F0" w:rsidRPr="00BA45B0">
        <w:rPr>
          <w:b/>
          <w:bCs/>
        </w:rPr>
        <w:t>research course</w:t>
      </w:r>
      <w:r w:rsidRPr="00BA45B0">
        <w:rPr>
          <w:b/>
          <w:bCs/>
        </w:rPr>
        <w:t>, as a minimum.</w:t>
      </w:r>
      <w:r>
        <w:t xml:space="preserve"> Examples of suitable research courses </w:t>
      </w:r>
      <w:r w:rsidR="009F6D0D">
        <w:t>are</w:t>
      </w:r>
      <w:r>
        <w:t xml:space="preserve"> included in this document.</w:t>
      </w:r>
    </w:p>
    <w:p w14:paraId="10A06F9F" w14:textId="569865D6" w:rsidR="00B07B1F" w:rsidRPr="009F6D0D" w:rsidRDefault="00B808F0">
      <w:pPr>
        <w:rPr>
          <w:b/>
          <w:bCs/>
        </w:rPr>
      </w:pPr>
      <w:r w:rsidRPr="00D23AF8">
        <w:rPr>
          <w:b/>
          <w:bCs/>
        </w:rPr>
        <w:t>Resources</w:t>
      </w:r>
      <w:r w:rsidR="00D23AF8">
        <w:rPr>
          <w:b/>
          <w:bCs/>
        </w:rPr>
        <w:t xml:space="preserve"> on</w:t>
      </w:r>
      <w:r w:rsidR="00C55457">
        <w:rPr>
          <w:b/>
          <w:bCs/>
        </w:rPr>
        <w:t xml:space="preserve"> School website </w:t>
      </w:r>
      <w:r w:rsidR="009F6D0D">
        <w:rPr>
          <w:b/>
          <w:bCs/>
        </w:rPr>
        <w:br/>
      </w:r>
      <w:r w:rsidR="00B07B1F">
        <w:t xml:space="preserve">The Welsh School of Anaesthesia website includes recorded sessions from previous research study days. Watching these recordings and evidencing learning in your reflective </w:t>
      </w:r>
      <w:r w:rsidR="008C7AC1">
        <w:t xml:space="preserve">teaching attendance </w:t>
      </w:r>
      <w:r w:rsidR="00B07B1F">
        <w:t xml:space="preserve">portfolio can be used as evidence </w:t>
      </w:r>
      <w:r w:rsidR="008C7AC1">
        <w:t>for Stages 1 &amp; 2 ‘Research &amp; Managing Data’ Domains.</w:t>
      </w:r>
    </w:p>
    <w:p w14:paraId="64C77A99" w14:textId="77777777" w:rsidR="008C7AC1" w:rsidRPr="00C64D41" w:rsidRDefault="008C7AC1" w:rsidP="009F6D0D">
      <w:pPr>
        <w:pStyle w:val="NoSpacing"/>
        <w:rPr>
          <w:rFonts w:eastAsia="Times New Roman"/>
          <w:i/>
          <w:iCs/>
          <w:kern w:val="0"/>
          <w:lang w:eastAsia="en-GB"/>
          <w14:ligatures w14:val="none"/>
        </w:rPr>
      </w:pPr>
      <w:r w:rsidRPr="00C64D41">
        <w:rPr>
          <w:rFonts w:eastAsia="Times New Roman"/>
          <w:i/>
          <w:iCs/>
          <w:kern w:val="0"/>
          <w:lang w:eastAsia="en-GB"/>
          <w14:ligatures w14:val="none"/>
        </w:rPr>
        <w:t>Research and Managing Data</w:t>
      </w:r>
    </w:p>
    <w:p w14:paraId="1EDA8708" w14:textId="77777777" w:rsidR="009F6D0D" w:rsidRPr="009F6D0D" w:rsidRDefault="008C7AC1" w:rsidP="009F6D0D">
      <w:pPr>
        <w:pStyle w:val="NoSpacing"/>
        <w:numPr>
          <w:ilvl w:val="0"/>
          <w:numId w:val="5"/>
        </w:numPr>
        <w:rPr>
          <w:szCs w:val="21"/>
        </w:rPr>
      </w:pPr>
      <w:hyperlink r:id="rId8" w:history="1">
        <w:r w:rsidRPr="009F6D0D">
          <w:rPr>
            <w:rStyle w:val="Hyperlink"/>
            <w:rFonts w:cs="Questrial"/>
            <w:color w:val="4180AB"/>
          </w:rPr>
          <w:t>Research &amp; Information Governance</w:t>
        </w:r>
      </w:hyperlink>
      <w:r w:rsidRPr="009F6D0D">
        <w:rPr>
          <w:szCs w:val="21"/>
        </w:rPr>
        <w:t> by Dr Danielle Huckle</w:t>
      </w:r>
    </w:p>
    <w:p w14:paraId="3859D830" w14:textId="77777777" w:rsidR="009F6D0D" w:rsidRPr="009F6D0D" w:rsidRDefault="008C7AC1" w:rsidP="009F6D0D">
      <w:pPr>
        <w:pStyle w:val="NoSpacing"/>
        <w:numPr>
          <w:ilvl w:val="0"/>
          <w:numId w:val="5"/>
        </w:numPr>
        <w:rPr>
          <w:szCs w:val="21"/>
        </w:rPr>
      </w:pPr>
      <w:hyperlink r:id="rId9" w:history="1">
        <w:r w:rsidRPr="009F6D0D">
          <w:rPr>
            <w:rStyle w:val="Hyperlink"/>
            <w:rFonts w:cs="Questrial"/>
            <w:color w:val="4180AB"/>
          </w:rPr>
          <w:t>How to get published as a trainee</w:t>
        </w:r>
      </w:hyperlink>
      <w:r w:rsidRPr="009F6D0D">
        <w:rPr>
          <w:szCs w:val="21"/>
        </w:rPr>
        <w:t> by Dr Yavor Metodiev</w:t>
      </w:r>
    </w:p>
    <w:p w14:paraId="2C19B9F6" w14:textId="10125826" w:rsidR="008C7AC1" w:rsidRPr="009F6D0D" w:rsidRDefault="008C7AC1" w:rsidP="009F6D0D">
      <w:pPr>
        <w:pStyle w:val="NoSpacing"/>
        <w:numPr>
          <w:ilvl w:val="0"/>
          <w:numId w:val="5"/>
        </w:numPr>
        <w:rPr>
          <w:szCs w:val="21"/>
        </w:rPr>
      </w:pPr>
      <w:hyperlink r:id="rId10" w:history="1">
        <w:r w:rsidRPr="009F6D0D">
          <w:rPr>
            <w:rStyle w:val="Hyperlink"/>
            <w:rFonts w:cs="Questrial"/>
            <w:color w:val="4180AB"/>
          </w:rPr>
          <w:t>The Role of the Research Ethics Committee</w:t>
        </w:r>
      </w:hyperlink>
      <w:r w:rsidRPr="009F6D0D">
        <w:rPr>
          <w:szCs w:val="21"/>
        </w:rPr>
        <w:t> by Dr Charles Horwood</w:t>
      </w:r>
    </w:p>
    <w:p w14:paraId="2ACC7629" w14:textId="77777777" w:rsidR="009F6D0D" w:rsidRPr="009F6D0D" w:rsidRDefault="009F6D0D" w:rsidP="009F6D0D">
      <w:pPr>
        <w:pStyle w:val="NoSpacing"/>
        <w:ind w:left="720"/>
        <w:rPr>
          <w:sz w:val="18"/>
          <w:szCs w:val="18"/>
        </w:rPr>
      </w:pPr>
    </w:p>
    <w:p w14:paraId="7F3F60FD" w14:textId="5802DDD4" w:rsidR="00C55457" w:rsidRPr="00C64D41" w:rsidRDefault="00C55457" w:rsidP="009F6D0D">
      <w:pPr>
        <w:pStyle w:val="NoSpacing"/>
        <w:rPr>
          <w:rFonts w:eastAsia="Times New Roman"/>
          <w:i/>
          <w:iCs/>
          <w:kern w:val="0"/>
          <w:lang w:eastAsia="en-GB"/>
          <w14:ligatures w14:val="none"/>
        </w:rPr>
      </w:pPr>
      <w:r w:rsidRPr="00C64D41">
        <w:rPr>
          <w:rFonts w:eastAsia="Times New Roman"/>
          <w:i/>
          <w:iCs/>
          <w:kern w:val="0"/>
          <w:lang w:eastAsia="en-GB"/>
          <w14:ligatures w14:val="none"/>
        </w:rPr>
        <w:t>Research Methods </w:t>
      </w:r>
      <w:r w:rsidR="009F6D0D" w:rsidRPr="00C64D41">
        <w:rPr>
          <w:rFonts w:eastAsia="Times New Roman"/>
          <w:i/>
          <w:iCs/>
          <w:kern w:val="0"/>
          <w:lang w:eastAsia="en-GB"/>
          <w14:ligatures w14:val="none"/>
        </w:rPr>
        <w:t xml:space="preserve">- </w:t>
      </w:r>
      <w:r w:rsidRPr="00C64D41">
        <w:rPr>
          <w:rFonts w:eastAsia="Times New Roman"/>
          <w:i/>
          <w:iCs/>
          <w:kern w:val="0"/>
          <w:lang w:eastAsia="en-GB"/>
          <w14:ligatures w14:val="none"/>
        </w:rPr>
        <w:t xml:space="preserve">4th November 2021. </w:t>
      </w:r>
    </w:p>
    <w:p w14:paraId="3D78CE29" w14:textId="77777777" w:rsidR="00C55457" w:rsidRPr="009F6D0D" w:rsidRDefault="00C55457" w:rsidP="009F6D0D">
      <w:pPr>
        <w:pStyle w:val="NoSpacing"/>
        <w:numPr>
          <w:ilvl w:val="0"/>
          <w:numId w:val="5"/>
        </w:numPr>
        <w:rPr>
          <w:rStyle w:val="Hyperlink"/>
          <w:rFonts w:cs="Questrial"/>
          <w:color w:val="4180AB"/>
        </w:rPr>
      </w:pPr>
      <w:hyperlink r:id="rId11" w:history="1">
        <w:r w:rsidRPr="009F6D0D">
          <w:rPr>
            <w:rStyle w:val="Hyperlink"/>
            <w:rFonts w:cs="Questrial"/>
            <w:color w:val="4180AB"/>
          </w:rPr>
          <w:t>Using Clinical Need to Drive Research – Professor Tamas Szakmany</w:t>
        </w:r>
      </w:hyperlink>
    </w:p>
    <w:p w14:paraId="5E89C54C" w14:textId="77777777" w:rsidR="00C55457" w:rsidRPr="009F6D0D" w:rsidRDefault="00C55457" w:rsidP="009F6D0D">
      <w:pPr>
        <w:pStyle w:val="NoSpacing"/>
        <w:numPr>
          <w:ilvl w:val="0"/>
          <w:numId w:val="5"/>
        </w:numPr>
        <w:rPr>
          <w:rStyle w:val="Hyperlink"/>
          <w:rFonts w:cs="Questrial"/>
          <w:color w:val="4180AB"/>
        </w:rPr>
      </w:pPr>
      <w:hyperlink r:id="rId12" w:history="1">
        <w:r w:rsidRPr="009F6D0D">
          <w:rPr>
            <w:rStyle w:val="Hyperlink"/>
            <w:rFonts w:cs="Questrial"/>
            <w:color w:val="4180AB"/>
          </w:rPr>
          <w:t>Formulating a Research Question and Designing a Project by Dr Lucy De Lloyd</w:t>
        </w:r>
      </w:hyperlink>
    </w:p>
    <w:p w14:paraId="6662DC9C" w14:textId="34DA1B8F" w:rsidR="00C55457" w:rsidRPr="009F6D0D" w:rsidRDefault="00C55457" w:rsidP="009F6D0D">
      <w:pPr>
        <w:pStyle w:val="NoSpacing"/>
        <w:numPr>
          <w:ilvl w:val="0"/>
          <w:numId w:val="5"/>
        </w:numPr>
        <w:rPr>
          <w:rStyle w:val="Hyperlink"/>
          <w:rFonts w:cs="Questrial"/>
          <w:color w:val="4180AB"/>
        </w:rPr>
      </w:pPr>
      <w:hyperlink r:id="rId13" w:history="1">
        <w:r w:rsidRPr="009F6D0D">
          <w:rPr>
            <w:rStyle w:val="Hyperlink"/>
            <w:rFonts w:cs="Questrial"/>
            <w:color w:val="4180AB"/>
          </w:rPr>
          <w:t>Research Delivery in the NHS by Jade Cole</w:t>
        </w:r>
      </w:hyperlink>
    </w:p>
    <w:p w14:paraId="2E600269" w14:textId="77777777" w:rsidR="009F6D0D" w:rsidRPr="009F6D0D" w:rsidRDefault="009F6D0D" w:rsidP="009F6D0D">
      <w:pPr>
        <w:pStyle w:val="NoSpacing"/>
        <w:ind w:left="720"/>
        <w:rPr>
          <w:rStyle w:val="Hyperlink"/>
          <w:rFonts w:ascii="Questrial" w:hAnsi="Questrial" w:cs="Questrial"/>
          <w:color w:val="4180AB"/>
          <w:sz w:val="18"/>
          <w:szCs w:val="18"/>
        </w:rPr>
      </w:pPr>
    </w:p>
    <w:p w14:paraId="582C366F" w14:textId="78EF5164" w:rsidR="00C55457" w:rsidRPr="00C64D41" w:rsidRDefault="00C55457" w:rsidP="009F6D0D">
      <w:pPr>
        <w:pStyle w:val="NoSpacing"/>
        <w:rPr>
          <w:rFonts w:eastAsia="Times New Roman"/>
          <w:i/>
          <w:iCs/>
          <w:kern w:val="0"/>
          <w:lang w:eastAsia="en-GB"/>
          <w14:ligatures w14:val="none"/>
        </w:rPr>
      </w:pPr>
      <w:r w:rsidRPr="00C64D41">
        <w:rPr>
          <w:rFonts w:eastAsia="Times New Roman"/>
          <w:i/>
          <w:iCs/>
          <w:kern w:val="0"/>
          <w:lang w:eastAsia="en-GB"/>
          <w14:ligatures w14:val="none"/>
        </w:rPr>
        <w:t>Research </w:t>
      </w:r>
      <w:r w:rsidR="009F6D0D" w:rsidRPr="00C64D41">
        <w:rPr>
          <w:rFonts w:eastAsia="Times New Roman"/>
          <w:i/>
          <w:iCs/>
          <w:kern w:val="0"/>
          <w:lang w:eastAsia="en-GB"/>
          <w14:ligatures w14:val="none"/>
        </w:rPr>
        <w:t xml:space="preserve">Post Fellowship Study Day - </w:t>
      </w:r>
      <w:r w:rsidRPr="00C64D41">
        <w:rPr>
          <w:rFonts w:eastAsia="Times New Roman"/>
          <w:i/>
          <w:iCs/>
          <w:kern w:val="0"/>
          <w:lang w:eastAsia="en-GB"/>
          <w14:ligatures w14:val="none"/>
        </w:rPr>
        <w:t>27th April 2023</w:t>
      </w:r>
      <w:r w:rsidR="00B07B1F" w:rsidRPr="00C64D41">
        <w:rPr>
          <w:rFonts w:eastAsia="Times New Roman"/>
          <w:i/>
          <w:iCs/>
          <w:kern w:val="0"/>
          <w:lang w:eastAsia="en-GB"/>
          <w14:ligatures w14:val="none"/>
        </w:rPr>
        <w:t>.</w:t>
      </w:r>
    </w:p>
    <w:p w14:paraId="33313570" w14:textId="77777777" w:rsidR="00C55457" w:rsidRPr="009F6D0D" w:rsidRDefault="00C55457" w:rsidP="009F6D0D">
      <w:pPr>
        <w:pStyle w:val="NoSpacing"/>
        <w:numPr>
          <w:ilvl w:val="0"/>
          <w:numId w:val="5"/>
        </w:numPr>
        <w:rPr>
          <w:rStyle w:val="Hyperlink"/>
          <w:rFonts w:cs="Questrial"/>
          <w:color w:val="4180AB"/>
        </w:rPr>
      </w:pPr>
      <w:hyperlink r:id="rId14" w:history="1">
        <w:r w:rsidRPr="009F6D0D">
          <w:rPr>
            <w:rStyle w:val="Hyperlink"/>
            <w:rFonts w:cs="Questrial"/>
            <w:color w:val="4180AB"/>
          </w:rPr>
          <w:t>Using Clinical Need to Drive Research by Dr Tamas Szakmany</w:t>
        </w:r>
      </w:hyperlink>
    </w:p>
    <w:p w14:paraId="01DBDFDC" w14:textId="77777777" w:rsidR="00C55457" w:rsidRPr="009F6D0D" w:rsidRDefault="00C55457" w:rsidP="009F6D0D">
      <w:pPr>
        <w:pStyle w:val="NoSpacing"/>
        <w:numPr>
          <w:ilvl w:val="0"/>
          <w:numId w:val="5"/>
        </w:numPr>
        <w:rPr>
          <w:rStyle w:val="Hyperlink"/>
          <w:rFonts w:cs="Questrial"/>
          <w:color w:val="4180AB"/>
        </w:rPr>
      </w:pPr>
      <w:hyperlink r:id="rId15" w:history="1">
        <w:r w:rsidRPr="009F6D0D">
          <w:rPr>
            <w:rStyle w:val="Hyperlink"/>
            <w:rFonts w:cs="Questrial"/>
            <w:color w:val="4180AB"/>
          </w:rPr>
          <w:t>Meta-Analysis and Systemic Review by Dr Richard Price</w:t>
        </w:r>
      </w:hyperlink>
    </w:p>
    <w:p w14:paraId="6B27AA0D" w14:textId="77777777" w:rsidR="00C55457" w:rsidRPr="009F6D0D" w:rsidRDefault="00C55457" w:rsidP="009F6D0D">
      <w:pPr>
        <w:pStyle w:val="NoSpacing"/>
        <w:numPr>
          <w:ilvl w:val="0"/>
          <w:numId w:val="5"/>
        </w:numPr>
        <w:rPr>
          <w:rStyle w:val="Hyperlink"/>
          <w:rFonts w:cs="Questrial"/>
          <w:color w:val="4180AB"/>
        </w:rPr>
      </w:pPr>
      <w:hyperlink r:id="rId16" w:history="1">
        <w:r w:rsidRPr="009F6D0D">
          <w:rPr>
            <w:rStyle w:val="Hyperlink"/>
            <w:rFonts w:cs="Questrial"/>
            <w:color w:val="4180AB"/>
          </w:rPr>
          <w:t>What can a Clinical Trials Units Offer by Dr Kym Carter</w:t>
        </w:r>
      </w:hyperlink>
    </w:p>
    <w:p w14:paraId="01EB73E4" w14:textId="3A068668" w:rsidR="008C7AC1" w:rsidRPr="009F6D0D" w:rsidRDefault="00C55457" w:rsidP="009F6D0D">
      <w:pPr>
        <w:pStyle w:val="NoSpacing"/>
        <w:numPr>
          <w:ilvl w:val="0"/>
          <w:numId w:val="5"/>
        </w:numPr>
        <w:rPr>
          <w:rStyle w:val="Hyperlink"/>
          <w:rFonts w:cs="Questrial"/>
          <w:color w:val="4180AB"/>
        </w:rPr>
      </w:pPr>
      <w:hyperlink r:id="rId17" w:history="1">
        <w:r w:rsidRPr="009F6D0D">
          <w:rPr>
            <w:rStyle w:val="Hyperlink"/>
            <w:rFonts w:cs="Questrial"/>
            <w:color w:val="4180AB"/>
          </w:rPr>
          <w:t>Lessons From an Unconventional Route into Clinical Research by Dr Sarah Bell</w:t>
        </w:r>
      </w:hyperlink>
    </w:p>
    <w:p w14:paraId="0D38AB35" w14:textId="55DE730D" w:rsidR="009F6D0D" w:rsidRPr="009F6D0D" w:rsidRDefault="009F6D0D" w:rsidP="00B07B1F">
      <w:pPr>
        <w:shd w:val="clear" w:color="auto" w:fill="FFFFFF"/>
        <w:spacing w:before="300" w:after="150" w:line="240" w:lineRule="auto"/>
        <w:outlineLvl w:val="3"/>
      </w:pPr>
      <w:r>
        <w:rPr>
          <w:b/>
          <w:bCs/>
        </w:rPr>
        <w:t>Local Opportunities</w:t>
      </w:r>
      <w:r>
        <w:rPr>
          <w:b/>
          <w:bCs/>
        </w:rPr>
        <w:br/>
      </w:r>
      <w:r w:rsidR="00277DA9">
        <w:t>Evidence of attendance at</w:t>
      </w:r>
      <w:r>
        <w:t xml:space="preserve"> local research meeting</w:t>
      </w:r>
      <w:r w:rsidR="00277DA9">
        <w:t>s</w:t>
      </w:r>
      <w:r>
        <w:t xml:space="preserve"> at your</w:t>
      </w:r>
      <w:r w:rsidR="00277DA9">
        <w:t xml:space="preserve"> base hospital, journal club meetings etc are good ways to populate the ‘Research and Managing Data’ HALO on your lifelong learning platform.</w:t>
      </w:r>
    </w:p>
    <w:p w14:paraId="4E82A81F" w14:textId="6A022CBD" w:rsidR="00C55457" w:rsidRPr="009F6D0D" w:rsidRDefault="00B07B1F" w:rsidP="009F6D0D">
      <w:pPr>
        <w:shd w:val="clear" w:color="auto" w:fill="FFFFFF"/>
        <w:spacing w:before="300" w:after="150" w:line="240" w:lineRule="auto"/>
        <w:outlineLvl w:val="3"/>
        <w:rPr>
          <w:rFonts w:ascii="Questrial" w:eastAsia="Times New Roman" w:hAnsi="Questrial" w:cs="Questrial"/>
          <w:color w:val="4181AB"/>
          <w:kern w:val="0"/>
          <w:sz w:val="42"/>
          <w:szCs w:val="42"/>
          <w:lang w:eastAsia="en-GB"/>
          <w14:ligatures w14:val="none"/>
        </w:rPr>
      </w:pPr>
      <w:r>
        <w:rPr>
          <w:b/>
          <w:bCs/>
        </w:rPr>
        <w:t>NIHR Good Clinical Practice (GCP) online course</w:t>
      </w:r>
      <w:r w:rsidR="009F6D0D" w:rsidRPr="009F6D0D">
        <w:rPr>
          <w:b/>
          <w:bCs/>
        </w:rPr>
        <w:br/>
      </w:r>
      <w:r w:rsidR="00C55457" w:rsidRPr="009F6D0D">
        <w:t>An important starting place for developing research</w:t>
      </w:r>
      <w:r w:rsidR="00C55457" w:rsidRPr="00B07B1F">
        <w:t xml:space="preserve"> skills is to complete the Good Clinical Practice (GCP) course. GCP course covers important competencies relevant to research. It is delivered by NIHR and can be accessed</w:t>
      </w:r>
      <w:r w:rsidR="00C55457" w:rsidRPr="00B07B1F">
        <w:rPr>
          <w:b/>
          <w:bCs/>
        </w:rPr>
        <w:t> </w:t>
      </w:r>
      <w:hyperlink r:id="rId18" w:history="1">
        <w:r w:rsidR="00C55457" w:rsidRPr="00B07B1F">
          <w:rPr>
            <w:b/>
            <w:bCs/>
            <w:u w:val="single"/>
          </w:rPr>
          <w:t>here</w:t>
        </w:r>
      </w:hyperlink>
      <w:r w:rsidR="00C55457" w:rsidRPr="00B07B1F">
        <w:rPr>
          <w:b/>
          <w:bCs/>
          <w:u w:val="single"/>
        </w:rPr>
        <w:t>.</w:t>
      </w:r>
      <w:r w:rsidR="008C7AC1">
        <w:t xml:space="preserve"> The Stage 3 ARCP checklist mandates that this course in completed and up-to-date.</w:t>
      </w:r>
    </w:p>
    <w:p w14:paraId="206A3D4C" w14:textId="43CCDA22" w:rsidR="00C55457" w:rsidRPr="009F6D0D" w:rsidRDefault="008C7AC1" w:rsidP="008C7AC1">
      <w:pPr>
        <w:shd w:val="clear" w:color="auto" w:fill="FFFFFF"/>
        <w:spacing w:after="150" w:line="240" w:lineRule="auto"/>
        <w:rPr>
          <w:b/>
          <w:bCs/>
        </w:rPr>
      </w:pPr>
      <w:r w:rsidRPr="008C7AC1">
        <w:rPr>
          <w:b/>
          <w:bCs/>
        </w:rPr>
        <w:t>NIHR Associate PI Scheme</w:t>
      </w:r>
      <w:r w:rsidR="009F6D0D">
        <w:rPr>
          <w:b/>
          <w:bCs/>
        </w:rPr>
        <w:br/>
      </w:r>
      <w:r>
        <w:t xml:space="preserve">This is not mandated for any Stage of training. However many residents choose to undertake this opportunity with local studies that they are interested in being involved with. </w:t>
      </w:r>
      <w:r w:rsidR="009F6D0D">
        <w:t>For those who chose to c</w:t>
      </w:r>
      <w:r>
        <w:t>omplet</w:t>
      </w:r>
      <w:r w:rsidR="009F6D0D">
        <w:t>e</w:t>
      </w:r>
      <w:r>
        <w:t xml:space="preserve"> the Associate PI scheme</w:t>
      </w:r>
      <w:r w:rsidR="009F6D0D">
        <w:t>,</w:t>
      </w:r>
      <w:r>
        <w:t xml:space="preserve"> uploading the certificate onto your Lifelong Learning Platform is sufficient </w:t>
      </w:r>
      <w:r w:rsidR="009F6D0D">
        <w:t>evidence to count as a research course for the Stage 3</w:t>
      </w:r>
      <w:r>
        <w:t xml:space="preserve"> ARCP requirements.</w:t>
      </w:r>
      <w:r w:rsidRPr="009F6D0D">
        <w:t xml:space="preserve"> </w:t>
      </w:r>
      <w:r>
        <w:t xml:space="preserve">Further information is available </w:t>
      </w:r>
      <w:r w:rsidR="00C55457" w:rsidRPr="00B07B1F">
        <w:t xml:space="preserve">via </w:t>
      </w:r>
      <w:r w:rsidR="00C55457" w:rsidRPr="009F6D0D">
        <w:t>th</w:t>
      </w:r>
      <w:r w:rsidRPr="009F6D0D">
        <w:t>is</w:t>
      </w:r>
      <w:r w:rsidR="00C55457" w:rsidRPr="008C7AC1">
        <w:rPr>
          <w:b/>
          <w:bCs/>
          <w:u w:val="single"/>
        </w:rPr>
        <w:t> </w:t>
      </w:r>
      <w:hyperlink r:id="rId19" w:history="1">
        <w:r w:rsidR="00C55457" w:rsidRPr="008C7AC1">
          <w:rPr>
            <w:b/>
            <w:bCs/>
            <w:u w:val="single"/>
          </w:rPr>
          <w:t>Associate PI Scheme</w:t>
        </w:r>
      </w:hyperlink>
      <w:r>
        <w:rPr>
          <w:b/>
          <w:bCs/>
          <w:u w:val="single"/>
        </w:rPr>
        <w:t xml:space="preserve"> link</w:t>
      </w:r>
      <w:r w:rsidR="00C55457" w:rsidRPr="008C7AC1">
        <w:rPr>
          <w:b/>
          <w:bCs/>
          <w:u w:val="single"/>
        </w:rPr>
        <w:t>.</w:t>
      </w:r>
    </w:p>
    <w:p w14:paraId="190CEF6F" w14:textId="37DE4E07" w:rsidR="008C7AC1" w:rsidRDefault="009F6D0D" w:rsidP="009F6D0D">
      <w:pPr>
        <w:shd w:val="clear" w:color="auto" w:fill="FFFFFF"/>
        <w:spacing w:after="150" w:line="240" w:lineRule="auto"/>
        <w:rPr>
          <w:b/>
          <w:bCs/>
        </w:rPr>
      </w:pPr>
      <w:r>
        <w:rPr>
          <w:b/>
          <w:bCs/>
        </w:rPr>
        <w:t>Higher Degree Modules</w:t>
      </w:r>
      <w:r>
        <w:rPr>
          <w:b/>
          <w:bCs/>
        </w:rPr>
        <w:br/>
      </w:r>
      <w:r>
        <w:t>Some residents undertake postgraduate higher qualifications (PGCert, Diplomas, MSc, MD, PhD) during their training and undertake associate research modules. Evidencing the research module would be sufficient to fulfil the Stage 3 ARCP requirement of a research course.</w:t>
      </w:r>
    </w:p>
    <w:p w14:paraId="77FF1136" w14:textId="77777777" w:rsidR="009F6D0D" w:rsidRDefault="009F6D0D">
      <w:pPr>
        <w:rPr>
          <w:b/>
          <w:bCs/>
        </w:rPr>
      </w:pPr>
    </w:p>
    <w:p w14:paraId="2295AE0A" w14:textId="0F444665" w:rsidR="009F6D0D" w:rsidRPr="009F6D0D" w:rsidRDefault="008C7AC1">
      <w:pPr>
        <w:rPr>
          <w:b/>
          <w:bCs/>
        </w:rPr>
      </w:pPr>
      <w:r>
        <w:rPr>
          <w:b/>
          <w:bCs/>
        </w:rPr>
        <w:t>Additional opportunities for c</w:t>
      </w:r>
      <w:r w:rsidR="00B808F0" w:rsidRPr="00D23AF8">
        <w:rPr>
          <w:b/>
          <w:bCs/>
        </w:rPr>
        <w:t>ourses</w:t>
      </w:r>
      <w:r w:rsidR="009F6D0D">
        <w:rPr>
          <w:b/>
          <w:bCs/>
        </w:rPr>
        <w:br/>
      </w:r>
      <w:r w:rsidR="009F6D0D">
        <w:t>Attendance at any of the following courses would fulfil the Stage 3 ARCP requirement of attendance at a research course.</w:t>
      </w:r>
    </w:p>
    <w:p w14:paraId="176CEF16" w14:textId="23233174" w:rsidR="00B808F0" w:rsidRPr="00277DA9" w:rsidRDefault="00B808F0" w:rsidP="009F6D0D">
      <w:pPr>
        <w:rPr>
          <w:u w:val="single"/>
        </w:rPr>
      </w:pPr>
      <w:r w:rsidRPr="009F6D0D">
        <w:rPr>
          <w:u w:val="single"/>
        </w:rPr>
        <w:t>WAAREN annual research course (in collaboration with WICSART).</w:t>
      </w:r>
      <w:r w:rsidR="00277DA9">
        <w:rPr>
          <w:u w:val="single"/>
        </w:rPr>
        <w:br/>
      </w:r>
      <w:r>
        <w:t xml:space="preserve">Annual face to face course covering all aspects of core research skills. Places are at a premium and organisation to secure a place is a must. WARREN also have a WhatsApp group to keep well informed of places. Next course </w:t>
      </w:r>
      <w:r w:rsidR="009F6D0D">
        <w:t xml:space="preserve">date is in </w:t>
      </w:r>
      <w:r>
        <w:t>Jan</w:t>
      </w:r>
      <w:r w:rsidR="009F6D0D">
        <w:t>uary</w:t>
      </w:r>
      <w:r>
        <w:t xml:space="preserve"> 2026.</w:t>
      </w:r>
    </w:p>
    <w:p w14:paraId="07714925" w14:textId="6D0FE479" w:rsidR="00B808F0" w:rsidRDefault="009F6D0D" w:rsidP="009F6D0D">
      <w:hyperlink r:id="rId20" w:history="1">
        <w:r w:rsidRPr="0050697D">
          <w:rPr>
            <w:rStyle w:val="Hyperlink"/>
          </w:rPr>
          <w:t>https://www.eventbrite.co.uk/e/waaren-x-wicsart-research-study-day-tickets-1695175177589?aff=oddtdtcreator&amp;_gl=1%2A1lzn3g6%2A_up%2AMQ..%2A_ga%2ANjA0MTc2MzY4LjE3NTk5NDE1MTQ.%2A_ga_TQVES5V6SH%2AczE3NTk5NDE1MTMkbzEkZzAkdDE3NTk5NDE1MTMkajYwJGwwJGgw</w:t>
        </w:r>
      </w:hyperlink>
    </w:p>
    <w:p w14:paraId="20E9C7C1" w14:textId="18B4AE92" w:rsidR="00D23AF8" w:rsidRPr="00277DA9" w:rsidRDefault="003A332C" w:rsidP="00277DA9">
      <w:pPr>
        <w:rPr>
          <w:u w:val="single"/>
        </w:rPr>
      </w:pPr>
      <w:r>
        <w:rPr>
          <w:u w:val="single"/>
        </w:rPr>
        <w:t xml:space="preserve">Welsh School of Anaesthesia </w:t>
      </w:r>
      <w:r w:rsidR="00D23AF8" w:rsidRPr="00277DA9">
        <w:rPr>
          <w:u w:val="single"/>
        </w:rPr>
        <w:t xml:space="preserve">Post Fellowship Research </w:t>
      </w:r>
      <w:r>
        <w:rPr>
          <w:u w:val="single"/>
        </w:rPr>
        <w:t>St</w:t>
      </w:r>
      <w:r w:rsidR="00D23AF8" w:rsidRPr="00277DA9">
        <w:rPr>
          <w:u w:val="single"/>
        </w:rPr>
        <w:t xml:space="preserve">udy </w:t>
      </w:r>
      <w:r>
        <w:rPr>
          <w:u w:val="single"/>
        </w:rPr>
        <w:t>D</w:t>
      </w:r>
      <w:r w:rsidR="00D23AF8" w:rsidRPr="00277DA9">
        <w:rPr>
          <w:u w:val="single"/>
        </w:rPr>
        <w:t>ay</w:t>
      </w:r>
      <w:r w:rsidR="00277DA9">
        <w:rPr>
          <w:u w:val="single"/>
        </w:rPr>
        <w:br/>
      </w:r>
      <w:r w:rsidR="00277DA9">
        <w:t>Look out for the next Research Post-Fellowship Study Day</w:t>
      </w:r>
      <w:r>
        <w:t xml:space="preserve"> (PFSD)</w:t>
      </w:r>
      <w:r w:rsidR="00277DA9">
        <w:t>.</w:t>
      </w:r>
    </w:p>
    <w:p w14:paraId="13842A57" w14:textId="19B3FBD1" w:rsidR="00C55457" w:rsidRDefault="00C55457" w:rsidP="00277DA9">
      <w:r w:rsidRPr="00277DA9">
        <w:rPr>
          <w:u w:val="single"/>
        </w:rPr>
        <w:t>STAR (</w:t>
      </w:r>
      <w:r w:rsidR="00277DA9" w:rsidRPr="00277DA9">
        <w:rPr>
          <w:u w:val="single"/>
        </w:rPr>
        <w:t>Severn Trainee Anaesthetic Research group</w:t>
      </w:r>
      <w:r w:rsidRPr="00277DA9">
        <w:rPr>
          <w:u w:val="single"/>
        </w:rPr>
        <w:t>) r</w:t>
      </w:r>
      <w:r w:rsidR="00277DA9" w:rsidRPr="00277DA9">
        <w:rPr>
          <w:u w:val="single"/>
        </w:rPr>
        <w:t>esearch days</w:t>
      </w:r>
      <w:r w:rsidR="00277DA9">
        <w:br/>
      </w:r>
      <w:hyperlink r:id="rId21" w:history="1">
        <w:r>
          <w:rPr>
            <w:rStyle w:val="Hyperlink"/>
          </w:rPr>
          <w:t>STAR | Bristol | Severn Trainee Anaesthetic Research</w:t>
        </w:r>
      </w:hyperlink>
    </w:p>
    <w:p w14:paraId="43EF3C12" w14:textId="43937365" w:rsidR="00C55457" w:rsidRPr="00277DA9" w:rsidRDefault="00C55457" w:rsidP="00277DA9">
      <w:pPr>
        <w:rPr>
          <w:rFonts w:eastAsia="Times New Roman"/>
        </w:rPr>
      </w:pPr>
      <w:hyperlink r:id="rId22" w:history="1">
        <w:r w:rsidRPr="00277DA9">
          <w:rPr>
            <w:rStyle w:val="Hyperlink"/>
            <w:rFonts w:eastAsia="Times New Roman"/>
          </w:rPr>
          <w:t>https://medtribe.com/courses/raft-annual-scientific-meeting-27th-february-2026</w:t>
        </w:r>
      </w:hyperlink>
    </w:p>
    <w:p w14:paraId="56D8C663" w14:textId="585EF5B1" w:rsidR="00277DA9" w:rsidRPr="00277DA9" w:rsidRDefault="00277DA9" w:rsidP="00277DA9">
      <w:r>
        <w:rPr>
          <w:u w:val="single"/>
        </w:rPr>
        <w:t>RCOA Anaesthesia Research Meeting</w:t>
      </w:r>
      <w:r>
        <w:rPr>
          <w:u w:val="single"/>
        </w:rPr>
        <w:br/>
      </w:r>
      <w:r>
        <w:t>The Royal College of Anaesthetist run an annual research meeting</w:t>
      </w:r>
      <w:r>
        <w:br/>
      </w:r>
      <w:hyperlink r:id="rId23" w:history="1">
        <w:r w:rsidRPr="0050697D">
          <w:rPr>
            <w:rStyle w:val="Hyperlink"/>
          </w:rPr>
          <w:t>https://www.rcoa.ac.uk/events/anaesthesia-research-2025-advancing-science-transforming-care</w:t>
        </w:r>
      </w:hyperlink>
      <w:r>
        <w:t xml:space="preserve"> </w:t>
      </w:r>
    </w:p>
    <w:sectPr w:rsidR="00277DA9" w:rsidRPr="00277DA9">
      <w:headerReference w:type="defaul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81D9B" w14:textId="77777777" w:rsidR="00F24CEB" w:rsidRDefault="00F24CEB" w:rsidP="00B07B1F">
      <w:pPr>
        <w:spacing w:after="0" w:line="240" w:lineRule="auto"/>
      </w:pPr>
      <w:r>
        <w:separator/>
      </w:r>
    </w:p>
  </w:endnote>
  <w:endnote w:type="continuationSeparator" w:id="0">
    <w:p w14:paraId="59ED4C29" w14:textId="77777777" w:rsidR="00F24CEB" w:rsidRDefault="00F24CEB" w:rsidP="00B07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estrial">
    <w:altName w:val="Calibri"/>
    <w:charset w:val="00"/>
    <w:family w:val="auto"/>
    <w:pitch w:val="variable"/>
    <w:sig w:usb0="E00002FF" w:usb1="4000201F" w:usb2="08000029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B9EE5" w14:textId="77777777" w:rsidR="00F24CEB" w:rsidRDefault="00F24CEB" w:rsidP="00B07B1F">
      <w:pPr>
        <w:spacing w:after="0" w:line="240" w:lineRule="auto"/>
      </w:pPr>
      <w:r>
        <w:separator/>
      </w:r>
    </w:p>
  </w:footnote>
  <w:footnote w:type="continuationSeparator" w:id="0">
    <w:p w14:paraId="508A10D1" w14:textId="77777777" w:rsidR="00F24CEB" w:rsidRDefault="00F24CEB" w:rsidP="00B07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CB2B5" w14:textId="3670A5BC" w:rsidR="00B07B1F" w:rsidRPr="00B07B1F" w:rsidRDefault="00B07B1F" w:rsidP="00B07B1F">
    <w:pPr>
      <w:shd w:val="clear" w:color="auto" w:fill="FFFFFF"/>
      <w:spacing w:after="0" w:line="240" w:lineRule="auto"/>
      <w:rPr>
        <w:rFonts w:ascii="Questrial" w:eastAsia="Times New Roman" w:hAnsi="Questrial" w:cs="Questrial"/>
        <w:color w:val="333333"/>
        <w:kern w:val="0"/>
        <w:sz w:val="24"/>
        <w:szCs w:val="24"/>
        <w:lang w:eastAsia="en-GB"/>
        <w14:ligatures w14:val="none"/>
      </w:rPr>
    </w:pPr>
    <w:r w:rsidRPr="00B07B1F">
      <w:rPr>
        <w:rFonts w:ascii="Questrial" w:eastAsia="Times New Roman" w:hAnsi="Questrial" w:cs="Questrial"/>
        <w:noProof/>
        <w:color w:val="4180AB"/>
        <w:kern w:val="0"/>
        <w:sz w:val="24"/>
        <w:szCs w:val="24"/>
        <w:lang w:eastAsia="en-GB"/>
        <w14:ligatures w14:val="none"/>
      </w:rPr>
      <w:drawing>
        <wp:anchor distT="0" distB="0" distL="114300" distR="114300" simplePos="0" relativeHeight="251658240" behindDoc="1" locked="0" layoutInCell="1" allowOverlap="1" wp14:anchorId="1F516681" wp14:editId="50E857E3">
          <wp:simplePos x="0" y="0"/>
          <wp:positionH relativeFrom="column">
            <wp:posOffset>795443</wp:posOffset>
          </wp:positionH>
          <wp:positionV relativeFrom="paragraph">
            <wp:posOffset>-297180</wp:posOffset>
          </wp:positionV>
          <wp:extent cx="4074795" cy="651510"/>
          <wp:effectExtent l="0" t="0" r="1905" b="0"/>
          <wp:wrapTight wrapText="bothSides">
            <wp:wrapPolygon edited="0">
              <wp:start x="1346" y="842"/>
              <wp:lineTo x="673" y="2105"/>
              <wp:lineTo x="404" y="4632"/>
              <wp:lineTo x="539" y="8421"/>
              <wp:lineTo x="135" y="15158"/>
              <wp:lineTo x="1077" y="20211"/>
              <wp:lineTo x="3568" y="20211"/>
              <wp:lineTo x="4443" y="19368"/>
              <wp:lineTo x="20533" y="15579"/>
              <wp:lineTo x="21072" y="15158"/>
              <wp:lineTo x="21475" y="12211"/>
              <wp:lineTo x="21543" y="5895"/>
              <wp:lineTo x="19792" y="5053"/>
              <wp:lineTo x="3568" y="842"/>
              <wp:lineTo x="1346" y="842"/>
            </wp:wrapPolygon>
          </wp:wrapTight>
          <wp:docPr id="1" name="Picture 1" descr="Welsh School Of Anaesthesia | Postgraduate training in Anaesthesia | Specialty training in Anaesthesia | The Welsh School of Anaesthesia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lsh School Of Anaesthesia | Postgraduate training in Anaesthesia | Specialty training in Anaesthesia | The Welsh School of Anaesthesia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479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B7A2A"/>
    <w:multiLevelType w:val="multilevel"/>
    <w:tmpl w:val="DBE2E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007CF5"/>
    <w:multiLevelType w:val="multilevel"/>
    <w:tmpl w:val="4C9E9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F9459A"/>
    <w:multiLevelType w:val="multilevel"/>
    <w:tmpl w:val="DBE2E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667CF5"/>
    <w:multiLevelType w:val="multilevel"/>
    <w:tmpl w:val="0B8A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CA644D"/>
    <w:multiLevelType w:val="hybridMultilevel"/>
    <w:tmpl w:val="7D22F9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189625">
    <w:abstractNumId w:val="4"/>
  </w:num>
  <w:num w:numId="2" w16cid:durableId="1156336314">
    <w:abstractNumId w:val="1"/>
  </w:num>
  <w:num w:numId="3" w16cid:durableId="1779324925">
    <w:abstractNumId w:val="3"/>
  </w:num>
  <w:num w:numId="4" w16cid:durableId="375011819">
    <w:abstractNumId w:val="2"/>
  </w:num>
  <w:num w:numId="5" w16cid:durableId="296107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8F0"/>
    <w:rsid w:val="00162429"/>
    <w:rsid w:val="00277DA9"/>
    <w:rsid w:val="003A332C"/>
    <w:rsid w:val="00524647"/>
    <w:rsid w:val="005A0301"/>
    <w:rsid w:val="00606B9D"/>
    <w:rsid w:val="00623B15"/>
    <w:rsid w:val="00692F8B"/>
    <w:rsid w:val="007B21F0"/>
    <w:rsid w:val="008C7AC1"/>
    <w:rsid w:val="009F6D0D"/>
    <w:rsid w:val="00A03D07"/>
    <w:rsid w:val="00B07B1F"/>
    <w:rsid w:val="00B378BB"/>
    <w:rsid w:val="00B808F0"/>
    <w:rsid w:val="00BA45B0"/>
    <w:rsid w:val="00C55457"/>
    <w:rsid w:val="00C64D41"/>
    <w:rsid w:val="00D23AF8"/>
    <w:rsid w:val="00D25C81"/>
    <w:rsid w:val="00D46937"/>
    <w:rsid w:val="00D6449F"/>
    <w:rsid w:val="00F2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2FE0BFE"/>
  <w15:chartTrackingRefBased/>
  <w15:docId w15:val="{35D68283-8636-4A67-8F0E-36DC48656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8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8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8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8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8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8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8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8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8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8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8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8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8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8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8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8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8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8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8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8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8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8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8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8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08F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55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5545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07B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B1F"/>
  </w:style>
  <w:style w:type="paragraph" w:styleId="Footer">
    <w:name w:val="footer"/>
    <w:basedOn w:val="Normal"/>
    <w:link w:val="FooterChar"/>
    <w:uiPriority w:val="99"/>
    <w:unhideWhenUsed/>
    <w:rsid w:val="00B07B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B1F"/>
  </w:style>
  <w:style w:type="character" w:styleId="CommentReference">
    <w:name w:val="annotation reference"/>
    <w:basedOn w:val="DefaultParagraphFont"/>
    <w:uiPriority w:val="99"/>
    <w:semiHidden/>
    <w:unhideWhenUsed/>
    <w:rsid w:val="009F6D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6D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6D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D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D0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D0D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F6D0D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6D0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F6D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9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409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3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iw.cloud.panopto.eu/Panopto/Pages/Viewer.aspx?id=d1e22f99-9bc8-413a-8723-ad5800b90603" TargetMode="External"/><Relationship Id="rId13" Type="http://schemas.openxmlformats.org/officeDocument/2006/relationships/hyperlink" Target="https://heiw.cloud.panopto.eu/Panopto/Pages/Viewer.aspx?id=3a63a365-c801-4e74-9fed-addb00f83db3&amp;start=0" TargetMode="External"/><Relationship Id="rId18" Type="http://schemas.openxmlformats.org/officeDocument/2006/relationships/hyperlink" Target="https://www.nihr.ac.uk/health-and-care-professionals/learning-and-support/good-clinical-practice.ht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anaesthesiaresearch.org/conference2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eiw.cloud.panopto.eu/Panopto/Pages/Viewer.aspx?id=8e1f9010-3f8b-41ea-95ca-addb00f5892b&amp;start=0" TargetMode="External"/><Relationship Id="rId17" Type="http://schemas.openxmlformats.org/officeDocument/2006/relationships/hyperlink" Target="https://heiw.cloud.panopto.eu/Panopto/Pages/Viewer.aspx?id=4f8c9832-5549-46b4-aaf2-b014014124be&amp;start=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heiw.cloud.panopto.eu/Panopto/Pages/Viewer.aspx?id=57e25a65-95f3-4f59-a14f-b014014124e2&amp;start=0" TargetMode="External"/><Relationship Id="rId20" Type="http://schemas.openxmlformats.org/officeDocument/2006/relationships/hyperlink" Target="https://www.eventbrite.co.uk/e/waaren-x-wicsart-research-study-day-tickets-1695175177589?aff=oddtdtcreator&amp;_gl=1%2A1lzn3g6%2A_up%2AMQ..%2A_ga%2ANjA0MTc2MzY4LjE3NTk5NDE1MTQ.%2A_ga_TQVES5V6SH%2AczE3NTk5NDE1MTMkbzEkZzAkdDE3NTk5NDE1MTMkajYwJGwwJGg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eiw.cloud.panopto.eu/Panopto/Pages/Viewer.aspx?id=ba41f233-281c-4f92-8256-addb00f5796c&amp;start=0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heiw.cloud.panopto.eu/Panopto/Pages/Viewer.aspx?id=daaaf489-dc9d-418b-a9fa-b0140141103a&amp;start=0" TargetMode="External"/><Relationship Id="rId23" Type="http://schemas.openxmlformats.org/officeDocument/2006/relationships/hyperlink" Target="https://www.rcoa.ac.uk/events/anaesthesia-research-2025-advancing-science-transforming-care" TargetMode="External"/><Relationship Id="rId10" Type="http://schemas.openxmlformats.org/officeDocument/2006/relationships/hyperlink" Target="https://heiw.cloud.panopto.eu/Panopto/Pages/Viewer.aspx?id=b993e32a-0c02-4751-a9b1-ad5200eca595" TargetMode="External"/><Relationship Id="rId19" Type="http://schemas.openxmlformats.org/officeDocument/2006/relationships/hyperlink" Target="https://www.nihr.ac.uk/health-and-care-professionals/career-development/associate-principal-investigator-scheme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eiw.cloud.panopto.eu/Panopto/Pages/Viewer.aspx?id=051db40d-bbfe-4d4a-ac58-ad500101a3ea" TargetMode="External"/><Relationship Id="rId14" Type="http://schemas.openxmlformats.org/officeDocument/2006/relationships/hyperlink" Target="https://heiw.cloud.panopto.eu/Panopto/Pages/Viewer.aspx?id=1432c2f7-1909-4e0e-a3dc-aff700e1c430&amp;start=0" TargetMode="External"/><Relationship Id="rId22" Type="http://schemas.openxmlformats.org/officeDocument/2006/relationships/hyperlink" Target="https://medtribe.com/courses/raft-annual-scientific-meeting-27th-february-202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welshschool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F4A927-69DF-874A-A257-8AF881979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Duff (HEIW)</dc:creator>
  <cp:keywords/>
  <dc:description/>
  <cp:lastModifiedBy>Elizabeth Duff (HEIW)</cp:lastModifiedBy>
  <cp:revision>7</cp:revision>
  <dcterms:created xsi:type="dcterms:W3CDTF">2025-11-24T10:36:00Z</dcterms:created>
  <dcterms:modified xsi:type="dcterms:W3CDTF">2025-12-02T08:28:00Z</dcterms:modified>
</cp:coreProperties>
</file>